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8446D" w14:textId="2F1272FB" w:rsidR="00B82509" w:rsidRDefault="00D51CE6">
      <w:r>
        <w:t>teste</w:t>
      </w:r>
    </w:p>
    <w:sectPr w:rsidR="00B825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09"/>
    <w:rsid w:val="00A26926"/>
    <w:rsid w:val="00B82509"/>
    <w:rsid w:val="00D5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39333"/>
  <w15:chartTrackingRefBased/>
  <w15:docId w15:val="{930FE6CD-6718-427C-BC2A-45366019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2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2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2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2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2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2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2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2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2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2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2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2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25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250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25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25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25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25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2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2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2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2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2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25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250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250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2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250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25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 Botinelly Neto</dc:creator>
  <cp:keywords/>
  <dc:description/>
  <cp:lastModifiedBy>Oswaldo Botinelly Neto</cp:lastModifiedBy>
  <cp:revision>3</cp:revision>
  <dcterms:created xsi:type="dcterms:W3CDTF">2026-03-31T08:44:00Z</dcterms:created>
  <dcterms:modified xsi:type="dcterms:W3CDTF">2026-03-31T08:44:00Z</dcterms:modified>
</cp:coreProperties>
</file>